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D5DD" w14:textId="053E570B" w:rsidR="009209F5" w:rsidRPr="009E6A3B" w:rsidRDefault="009209F5" w:rsidP="00202994">
      <w:pPr>
        <w:spacing w:after="0" w:line="240" w:lineRule="auto"/>
        <w:jc w:val="center"/>
        <w:rPr>
          <w:rFonts w:ascii="Trebuchet MS" w:eastAsia="Microsoft GothicNeo" w:hAnsi="Trebuchet MS" w:cs="Microsoft GothicNeo"/>
          <w:b/>
          <w:bCs/>
          <w:sz w:val="24"/>
          <w:szCs w:val="24"/>
          <w:u w:val="single"/>
          <w:bdr w:val="none" w:sz="0" w:space="0" w:color="auto" w:frame="1"/>
        </w:rPr>
      </w:pPr>
      <w:r w:rsidRPr="009E6A3B">
        <w:rPr>
          <w:rFonts w:ascii="Trebuchet MS" w:eastAsia="Microsoft GothicNeo" w:hAnsi="Trebuchet MS" w:cs="Microsoft GothicNeo"/>
          <w:b/>
          <w:bCs/>
          <w:sz w:val="24"/>
          <w:szCs w:val="24"/>
          <w:u w:val="single"/>
          <w:bdr w:val="none" w:sz="0" w:space="0" w:color="auto" w:frame="1"/>
        </w:rPr>
        <w:t>Zion’s Response to the Coronavirus</w:t>
      </w:r>
    </w:p>
    <w:p w14:paraId="0BC3EC26" w14:textId="77777777" w:rsidR="009209F5" w:rsidRPr="00202994" w:rsidRDefault="009209F5" w:rsidP="00202994">
      <w:pPr>
        <w:spacing w:after="0" w:line="240" w:lineRule="auto"/>
        <w:rPr>
          <w:rFonts w:ascii="Trebuchet MS" w:eastAsia="Microsoft GothicNeo" w:hAnsi="Trebuchet MS" w:cs="Microsoft GothicNeo"/>
          <w:sz w:val="24"/>
          <w:szCs w:val="24"/>
          <w:bdr w:val="none" w:sz="0" w:space="0" w:color="auto" w:frame="1"/>
        </w:rPr>
      </w:pPr>
    </w:p>
    <w:p w14:paraId="1A50BD82" w14:textId="745B5A91" w:rsidR="009209F5" w:rsidRPr="00202994" w:rsidRDefault="005D2453" w:rsidP="00202994">
      <w:pPr>
        <w:spacing w:after="0" w:line="240" w:lineRule="auto"/>
        <w:rPr>
          <w:rFonts w:ascii="Trebuchet MS" w:eastAsia="Microsoft GothicNeo" w:hAnsi="Trebuchet MS" w:cs="Microsoft GothicNeo"/>
          <w:sz w:val="24"/>
          <w:szCs w:val="24"/>
          <w:bdr w:val="none" w:sz="0" w:space="0" w:color="auto" w:frame="1"/>
        </w:rPr>
      </w:pPr>
      <w:r w:rsidRPr="005D2453">
        <w:rPr>
          <w:rFonts w:ascii="Trebuchet MS" w:eastAsia="Microsoft GothicNeo" w:hAnsi="Trebuchet MS" w:cs="Microsoft GothicNeo"/>
          <w:sz w:val="24"/>
          <w:szCs w:val="24"/>
          <w:bdr w:val="none" w:sz="0" w:space="0" w:color="auto" w:frame="1"/>
        </w:rPr>
        <w:t>We will continue to provide public access to the Lord’s good gifts of His Holy Word and Sacrament, for the comfort of your souls and the strengthening of your faith, for as long as we are permitted to do so by the Health Department.</w:t>
      </w:r>
      <w:r w:rsidR="001F5DB3" w:rsidRPr="00202994">
        <w:rPr>
          <w:rFonts w:ascii="Trebuchet MS" w:eastAsia="Microsoft GothicNeo" w:hAnsi="Trebuchet MS" w:cs="Microsoft GothicNeo"/>
          <w:sz w:val="24"/>
          <w:szCs w:val="24"/>
          <w:bdr w:val="none" w:sz="0" w:space="0" w:color="auto" w:frame="1"/>
        </w:rPr>
        <w:t xml:space="preserve"> </w:t>
      </w:r>
      <w:r>
        <w:rPr>
          <w:rFonts w:ascii="Trebuchet MS" w:eastAsia="Microsoft GothicNeo" w:hAnsi="Trebuchet MS" w:cs="Microsoft GothicNeo"/>
          <w:sz w:val="24"/>
          <w:szCs w:val="24"/>
          <w:bdr w:val="none" w:sz="0" w:space="0" w:color="auto" w:frame="1"/>
        </w:rPr>
        <w:t xml:space="preserve"> </w:t>
      </w:r>
      <w:r w:rsidR="004059C9" w:rsidRPr="004059C9">
        <w:rPr>
          <w:rFonts w:ascii="Trebuchet MS" w:eastAsia="Microsoft GothicNeo" w:hAnsi="Trebuchet MS" w:cs="Microsoft GothicNeo"/>
          <w:sz w:val="24"/>
          <w:szCs w:val="24"/>
          <w:bdr w:val="none" w:sz="0" w:space="0" w:color="auto" w:frame="1"/>
        </w:rPr>
        <w:t>Your Lord cares for your needs of both body and soul, and so does your church.</w:t>
      </w:r>
      <w:r w:rsidR="004059C9">
        <w:rPr>
          <w:rFonts w:ascii="Trebuchet MS" w:eastAsia="Microsoft GothicNeo" w:hAnsi="Trebuchet MS" w:cs="Microsoft GothicNeo"/>
          <w:sz w:val="24"/>
          <w:szCs w:val="24"/>
          <w:bdr w:val="none" w:sz="0" w:space="0" w:color="auto" w:frame="1"/>
        </w:rPr>
        <w:t xml:space="preserve">  </w:t>
      </w:r>
      <w:r w:rsidR="003D33C5">
        <w:rPr>
          <w:rFonts w:ascii="Trebuchet MS" w:eastAsia="Microsoft GothicNeo" w:hAnsi="Trebuchet MS" w:cs="Microsoft GothicNeo"/>
          <w:sz w:val="24"/>
          <w:szCs w:val="24"/>
          <w:bdr w:val="none" w:sz="0" w:space="0" w:color="auto" w:frame="1"/>
        </w:rPr>
        <w:t>Thus</w:t>
      </w:r>
      <w:r w:rsidR="009E6A3B">
        <w:rPr>
          <w:rFonts w:ascii="Trebuchet MS" w:eastAsia="Microsoft GothicNeo" w:hAnsi="Trebuchet MS" w:cs="Microsoft GothicNeo"/>
          <w:sz w:val="24"/>
          <w:szCs w:val="24"/>
          <w:bdr w:val="none" w:sz="0" w:space="0" w:color="auto" w:frame="1"/>
        </w:rPr>
        <w:t>,</w:t>
      </w:r>
      <w:r w:rsidR="004059C9">
        <w:rPr>
          <w:rFonts w:ascii="Trebuchet MS" w:eastAsia="Microsoft GothicNeo" w:hAnsi="Trebuchet MS" w:cs="Microsoft GothicNeo"/>
          <w:sz w:val="24"/>
          <w:szCs w:val="24"/>
          <w:bdr w:val="none" w:sz="0" w:space="0" w:color="auto" w:frame="1"/>
        </w:rPr>
        <w:t xml:space="preserve"> we are taking</w:t>
      </w:r>
      <w:r w:rsidR="001F5DB3" w:rsidRPr="00202994">
        <w:rPr>
          <w:rFonts w:ascii="Trebuchet MS" w:eastAsia="Microsoft GothicNeo" w:hAnsi="Trebuchet MS" w:cs="Microsoft GothicNeo"/>
          <w:sz w:val="24"/>
          <w:szCs w:val="24"/>
          <w:bdr w:val="none" w:sz="0" w:space="0" w:color="auto" w:frame="1"/>
        </w:rPr>
        <w:t xml:space="preserve"> some steps </w:t>
      </w:r>
      <w:r w:rsidR="003D33C5">
        <w:rPr>
          <w:rFonts w:ascii="Trebuchet MS" w:eastAsia="Microsoft GothicNeo" w:hAnsi="Trebuchet MS" w:cs="Microsoft GothicNeo"/>
          <w:sz w:val="24"/>
          <w:szCs w:val="24"/>
          <w:bdr w:val="none" w:sz="0" w:space="0" w:color="auto" w:frame="1"/>
        </w:rPr>
        <w:t>at</w:t>
      </w:r>
      <w:r>
        <w:rPr>
          <w:rFonts w:ascii="Trebuchet MS" w:eastAsia="Microsoft GothicNeo" w:hAnsi="Trebuchet MS" w:cs="Microsoft GothicNeo"/>
          <w:sz w:val="24"/>
          <w:szCs w:val="24"/>
          <w:bdr w:val="none" w:sz="0" w:space="0" w:color="auto" w:frame="1"/>
        </w:rPr>
        <w:t xml:space="preserve"> </w:t>
      </w:r>
      <w:r w:rsidR="001F5DB3" w:rsidRPr="00202994">
        <w:rPr>
          <w:rFonts w:ascii="Trebuchet MS" w:eastAsia="Microsoft GothicNeo" w:hAnsi="Trebuchet MS" w:cs="Microsoft GothicNeo"/>
          <w:sz w:val="24"/>
          <w:szCs w:val="24"/>
          <w:bdr w:val="none" w:sz="0" w:space="0" w:color="auto" w:frame="1"/>
        </w:rPr>
        <w:t>our church and school to prevent the spread of illness across our campus, and plan for the possible spread of the coronavirus in our community.</w:t>
      </w:r>
      <w:r w:rsidR="009B02A7" w:rsidRPr="00202994">
        <w:rPr>
          <w:rFonts w:ascii="Trebuchet MS" w:eastAsia="Microsoft GothicNeo" w:hAnsi="Trebuchet MS" w:cs="Microsoft GothicNeo"/>
          <w:sz w:val="24"/>
          <w:szCs w:val="24"/>
          <w:bdr w:val="none" w:sz="0" w:space="0" w:color="auto" w:frame="1"/>
        </w:rPr>
        <w:t xml:space="preserve">  W</w:t>
      </w:r>
      <w:r w:rsidR="001F5DB3" w:rsidRPr="00202994">
        <w:rPr>
          <w:rFonts w:ascii="Trebuchet MS" w:eastAsia="Microsoft GothicNeo" w:hAnsi="Trebuchet MS" w:cs="Microsoft GothicNeo"/>
          <w:sz w:val="24"/>
          <w:szCs w:val="24"/>
          <w:bdr w:val="none" w:sz="0" w:space="0" w:color="auto" w:frame="1"/>
        </w:rPr>
        <w:t>e are monitoring new developments and will continue to reevaluate our steps and actions daily.</w:t>
      </w:r>
      <w:r w:rsidR="001F5DB3" w:rsidRPr="00202994">
        <w:rPr>
          <w:rFonts w:ascii="Trebuchet MS" w:eastAsia="Microsoft GothicNeo" w:hAnsi="Trebuchet MS" w:cs="Microsoft GothicNeo"/>
          <w:sz w:val="24"/>
          <w:szCs w:val="24"/>
          <w:bdr w:val="none" w:sz="0" w:space="0" w:color="auto" w:frame="1"/>
        </w:rPr>
        <w:br/>
      </w:r>
    </w:p>
    <w:p w14:paraId="26CDAF90" w14:textId="70F861CA" w:rsidR="009B02A7" w:rsidRPr="00202994" w:rsidRDefault="003D33C5" w:rsidP="00202994">
      <w:pPr>
        <w:spacing w:after="0" w:line="240" w:lineRule="auto"/>
        <w:rPr>
          <w:rFonts w:ascii="Trebuchet MS" w:eastAsia="Microsoft GothicNeo" w:hAnsi="Trebuchet MS" w:cs="Microsoft GothicNeo"/>
          <w:sz w:val="24"/>
          <w:szCs w:val="24"/>
          <w:bdr w:val="none" w:sz="0" w:space="0" w:color="auto" w:frame="1"/>
        </w:rPr>
      </w:pPr>
      <w:r>
        <w:rPr>
          <w:rFonts w:ascii="Trebuchet MS" w:eastAsia="Microsoft GothicNeo" w:hAnsi="Trebuchet MS" w:cs="Microsoft GothicNeo"/>
          <w:sz w:val="24"/>
          <w:szCs w:val="24"/>
          <w:bdr w:val="none" w:sz="0" w:space="0" w:color="auto" w:frame="1"/>
        </w:rPr>
        <w:t>In the meantime, w</w:t>
      </w:r>
      <w:r w:rsidR="00626354" w:rsidRPr="00202994">
        <w:rPr>
          <w:rFonts w:ascii="Trebuchet MS" w:eastAsia="Microsoft GothicNeo" w:hAnsi="Trebuchet MS" w:cs="Microsoft GothicNeo"/>
          <w:sz w:val="24"/>
          <w:szCs w:val="24"/>
          <w:bdr w:val="none" w:sz="0" w:space="0" w:color="auto" w:frame="1"/>
        </w:rPr>
        <w:t>e</w:t>
      </w:r>
      <w:r w:rsidR="009B02A7" w:rsidRPr="00202994">
        <w:rPr>
          <w:rFonts w:ascii="Trebuchet MS" w:eastAsia="Microsoft GothicNeo" w:hAnsi="Trebuchet MS" w:cs="Microsoft GothicNeo"/>
          <w:sz w:val="24"/>
          <w:szCs w:val="24"/>
          <w:bdr w:val="none" w:sz="0" w:space="0" w:color="auto" w:frame="1"/>
        </w:rPr>
        <w:t xml:space="preserve"> can help protect </w:t>
      </w:r>
      <w:r w:rsidR="00626354" w:rsidRPr="00202994">
        <w:rPr>
          <w:rFonts w:ascii="Trebuchet MS" w:eastAsia="Microsoft GothicNeo" w:hAnsi="Trebuchet MS" w:cs="Microsoft GothicNeo"/>
          <w:sz w:val="24"/>
          <w:szCs w:val="24"/>
          <w:bdr w:val="none" w:sz="0" w:space="0" w:color="auto" w:frame="1"/>
        </w:rPr>
        <w:t>our</w:t>
      </w:r>
      <w:r w:rsidR="009B02A7" w:rsidRPr="00202994">
        <w:rPr>
          <w:rFonts w:ascii="Trebuchet MS" w:eastAsia="Microsoft GothicNeo" w:hAnsi="Trebuchet MS" w:cs="Microsoft GothicNeo"/>
          <w:sz w:val="24"/>
          <w:szCs w:val="24"/>
          <w:bdr w:val="none" w:sz="0" w:space="0" w:color="auto" w:frame="1"/>
        </w:rPr>
        <w:t xml:space="preserve">selves </w:t>
      </w:r>
      <w:r w:rsidR="005D2453">
        <w:rPr>
          <w:rFonts w:ascii="Trebuchet MS" w:eastAsia="Microsoft GothicNeo" w:hAnsi="Trebuchet MS" w:cs="Microsoft GothicNeo"/>
          <w:sz w:val="24"/>
          <w:szCs w:val="24"/>
          <w:bdr w:val="none" w:sz="0" w:space="0" w:color="auto" w:frame="1"/>
        </w:rPr>
        <w:t xml:space="preserve">and others </w:t>
      </w:r>
      <w:r w:rsidR="009B02A7" w:rsidRPr="00202994">
        <w:rPr>
          <w:rFonts w:ascii="Trebuchet MS" w:eastAsia="Microsoft GothicNeo" w:hAnsi="Trebuchet MS" w:cs="Microsoft GothicNeo"/>
          <w:sz w:val="24"/>
          <w:szCs w:val="24"/>
          <w:bdr w:val="none" w:sz="0" w:space="0" w:color="auto" w:frame="1"/>
        </w:rPr>
        <w:t>from COVID-19 and other respiratory infections</w:t>
      </w:r>
      <w:r w:rsidR="005D2453">
        <w:rPr>
          <w:rFonts w:ascii="Trebuchet MS" w:eastAsia="Microsoft GothicNeo" w:hAnsi="Trebuchet MS" w:cs="Microsoft GothicNeo"/>
          <w:sz w:val="24"/>
          <w:szCs w:val="24"/>
          <w:bdr w:val="none" w:sz="0" w:space="0" w:color="auto" w:frame="1"/>
        </w:rPr>
        <w:t xml:space="preserve">, while also minimizing </w:t>
      </w:r>
      <w:r w:rsidR="009B02A7" w:rsidRPr="00202994">
        <w:rPr>
          <w:rFonts w:ascii="Trebuchet MS" w:eastAsia="Microsoft GothicNeo" w:hAnsi="Trebuchet MS" w:cs="Microsoft GothicNeo"/>
          <w:sz w:val="24"/>
          <w:szCs w:val="24"/>
          <w:bdr w:val="none" w:sz="0" w:space="0" w:color="auto" w:frame="1"/>
        </w:rPr>
        <w:t>the spread of infectious disease by: </w:t>
      </w:r>
    </w:p>
    <w:p w14:paraId="6717F4D3" w14:textId="77777777" w:rsidR="005D2453" w:rsidRDefault="009B02A7" w:rsidP="003D33C5">
      <w:pPr>
        <w:numPr>
          <w:ilvl w:val="0"/>
          <w:numId w:val="12"/>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Avoiding close contact with sick people</w:t>
      </w:r>
      <w:r w:rsidR="005D2453">
        <w:rPr>
          <w:rFonts w:ascii="Trebuchet MS" w:eastAsia="Microsoft GothicNeo" w:hAnsi="Trebuchet MS" w:cs="Microsoft GothicNeo"/>
          <w:sz w:val="24"/>
          <w:szCs w:val="24"/>
          <w:bdr w:val="none" w:sz="0" w:space="0" w:color="auto" w:frame="1"/>
        </w:rPr>
        <w:t xml:space="preserve">. </w:t>
      </w:r>
    </w:p>
    <w:p w14:paraId="3BD4F9BC" w14:textId="2634BCB4" w:rsidR="009B02A7" w:rsidRPr="00202994" w:rsidRDefault="005D2453" w:rsidP="00202994">
      <w:pPr>
        <w:numPr>
          <w:ilvl w:val="0"/>
          <w:numId w:val="12"/>
        </w:numPr>
        <w:spacing w:after="0" w:line="240" w:lineRule="auto"/>
        <w:rPr>
          <w:rFonts w:ascii="Trebuchet MS" w:eastAsia="Microsoft GothicNeo" w:hAnsi="Trebuchet MS" w:cs="Microsoft GothicNeo"/>
          <w:sz w:val="24"/>
          <w:szCs w:val="24"/>
          <w:bdr w:val="none" w:sz="0" w:space="0" w:color="auto" w:frame="1"/>
        </w:rPr>
      </w:pPr>
      <w:r>
        <w:rPr>
          <w:rFonts w:ascii="Trebuchet MS" w:eastAsia="Microsoft GothicNeo" w:hAnsi="Trebuchet MS" w:cs="Microsoft GothicNeo"/>
          <w:sz w:val="24"/>
          <w:szCs w:val="24"/>
          <w:bdr w:val="none" w:sz="0" w:space="0" w:color="auto" w:frame="1"/>
        </w:rPr>
        <w:t>S</w:t>
      </w:r>
      <w:r w:rsidR="009B02A7" w:rsidRPr="00202994">
        <w:rPr>
          <w:rFonts w:ascii="Trebuchet MS" w:eastAsia="Microsoft GothicNeo" w:hAnsi="Trebuchet MS" w:cs="Microsoft GothicNeo"/>
          <w:sz w:val="24"/>
          <w:szCs w:val="24"/>
          <w:bdr w:val="none" w:sz="0" w:space="0" w:color="auto" w:frame="1"/>
        </w:rPr>
        <w:t>tay</w:t>
      </w:r>
      <w:r>
        <w:rPr>
          <w:rFonts w:ascii="Trebuchet MS" w:eastAsia="Microsoft GothicNeo" w:hAnsi="Trebuchet MS" w:cs="Microsoft GothicNeo"/>
          <w:sz w:val="24"/>
          <w:szCs w:val="24"/>
          <w:bdr w:val="none" w:sz="0" w:space="0" w:color="auto" w:frame="1"/>
        </w:rPr>
        <w:t>ing</w:t>
      </w:r>
      <w:r w:rsidR="009B02A7" w:rsidRPr="00202994">
        <w:rPr>
          <w:rFonts w:ascii="Trebuchet MS" w:eastAsia="Microsoft GothicNeo" w:hAnsi="Trebuchet MS" w:cs="Microsoft GothicNeo"/>
          <w:sz w:val="24"/>
          <w:szCs w:val="24"/>
          <w:bdr w:val="none" w:sz="0" w:space="0" w:color="auto" w:frame="1"/>
        </w:rPr>
        <w:t xml:space="preserve"> home if you are sick</w:t>
      </w:r>
      <w:r w:rsidR="009209F5" w:rsidRPr="00202994">
        <w:rPr>
          <w:rFonts w:ascii="Trebuchet MS" w:eastAsia="Microsoft GothicNeo" w:hAnsi="Trebuchet MS" w:cs="Microsoft GothicNeo"/>
          <w:sz w:val="24"/>
          <w:szCs w:val="24"/>
          <w:bdr w:val="none" w:sz="0" w:space="0" w:color="auto" w:frame="1"/>
        </w:rPr>
        <w:t xml:space="preserve"> (</w:t>
      </w:r>
      <w:r w:rsidR="00B90D46">
        <w:rPr>
          <w:rFonts w:ascii="Trebuchet MS" w:eastAsia="Microsoft GothicNeo" w:hAnsi="Trebuchet MS" w:cs="Microsoft GothicNeo"/>
          <w:sz w:val="24"/>
          <w:szCs w:val="24"/>
          <w:bdr w:val="none" w:sz="0" w:space="0" w:color="auto" w:frame="1"/>
        </w:rPr>
        <w:t xml:space="preserve">dry cough, sore throat, </w:t>
      </w:r>
      <w:r w:rsidR="009209F5" w:rsidRPr="00202994">
        <w:rPr>
          <w:rFonts w:ascii="Trebuchet MS" w:eastAsia="Microsoft GothicNeo" w:hAnsi="Trebuchet MS" w:cs="Microsoft GothicNeo"/>
          <w:sz w:val="24"/>
          <w:szCs w:val="24"/>
          <w:bdr w:val="none" w:sz="0" w:space="0" w:color="auto" w:frame="1"/>
        </w:rPr>
        <w:t>fever, body aches, etc.)</w:t>
      </w:r>
      <w:r w:rsidR="009B02A7" w:rsidRPr="00202994">
        <w:rPr>
          <w:rFonts w:ascii="Trebuchet MS" w:eastAsia="Microsoft GothicNeo" w:hAnsi="Trebuchet MS" w:cs="Microsoft GothicNeo"/>
          <w:sz w:val="24"/>
          <w:szCs w:val="24"/>
          <w:bdr w:val="none" w:sz="0" w:space="0" w:color="auto" w:frame="1"/>
        </w:rPr>
        <w:t>.</w:t>
      </w:r>
    </w:p>
    <w:p w14:paraId="747D73A4" w14:textId="77777777" w:rsidR="009B02A7" w:rsidRPr="00202994" w:rsidRDefault="009B02A7" w:rsidP="00202994">
      <w:pPr>
        <w:numPr>
          <w:ilvl w:val="0"/>
          <w:numId w:val="12"/>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Washing hands often with soap and water for at least 20 seconds. If soap and water aren't available, use an alcohol-based sanitizer.</w:t>
      </w:r>
    </w:p>
    <w:p w14:paraId="0BCA4C53" w14:textId="77777777" w:rsidR="009B02A7" w:rsidRPr="00202994" w:rsidRDefault="009B02A7" w:rsidP="00202994">
      <w:pPr>
        <w:numPr>
          <w:ilvl w:val="0"/>
          <w:numId w:val="12"/>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Avoiding touching your eyes, nose, and mouth with unwashed hands.</w:t>
      </w:r>
    </w:p>
    <w:p w14:paraId="6ADEB570" w14:textId="77777777" w:rsidR="009B02A7" w:rsidRPr="00202994" w:rsidRDefault="009B02A7" w:rsidP="00202994">
      <w:pPr>
        <w:numPr>
          <w:ilvl w:val="0"/>
          <w:numId w:val="12"/>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Covering your nose and mouth with a tissue when you </w:t>
      </w:r>
      <w:proofErr w:type="gramStart"/>
      <w:r w:rsidRPr="00202994">
        <w:rPr>
          <w:rFonts w:ascii="Trebuchet MS" w:eastAsia="Microsoft GothicNeo" w:hAnsi="Trebuchet MS" w:cs="Microsoft GothicNeo"/>
          <w:sz w:val="24"/>
          <w:szCs w:val="24"/>
          <w:bdr w:val="none" w:sz="0" w:space="0" w:color="auto" w:frame="1"/>
        </w:rPr>
        <w:t>cough</w:t>
      </w:r>
      <w:proofErr w:type="gramEnd"/>
      <w:r w:rsidRPr="00202994">
        <w:rPr>
          <w:rFonts w:ascii="Trebuchet MS" w:eastAsia="Microsoft GothicNeo" w:hAnsi="Trebuchet MS" w:cs="Microsoft GothicNeo"/>
          <w:sz w:val="24"/>
          <w:szCs w:val="24"/>
          <w:bdr w:val="none" w:sz="0" w:space="0" w:color="auto" w:frame="1"/>
        </w:rPr>
        <w:t xml:space="preserve"> or sneeze then throw the tissue in the trash.</w:t>
      </w:r>
    </w:p>
    <w:p w14:paraId="48DDBE72" w14:textId="77777777" w:rsidR="00626354" w:rsidRPr="00202994" w:rsidRDefault="009B02A7" w:rsidP="00202994">
      <w:pPr>
        <w:pStyle w:val="ListParagraph"/>
        <w:numPr>
          <w:ilvl w:val="0"/>
          <w:numId w:val="8"/>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Cleaning and disinfecting frequently touched objects and surfaces such as doorknobs, desks, and tables.</w:t>
      </w:r>
      <w:r w:rsidR="00626354" w:rsidRPr="00202994">
        <w:rPr>
          <w:rFonts w:ascii="Trebuchet MS" w:eastAsia="Microsoft GothicNeo" w:hAnsi="Trebuchet MS" w:cs="Microsoft GothicNeo"/>
          <w:sz w:val="24"/>
          <w:szCs w:val="24"/>
          <w:bdr w:val="none" w:sz="0" w:space="0" w:color="auto" w:frame="1"/>
        </w:rPr>
        <w:t xml:space="preserve"> </w:t>
      </w:r>
    </w:p>
    <w:p w14:paraId="6F889626" w14:textId="041586B7" w:rsidR="00626354" w:rsidRPr="00202994" w:rsidRDefault="00626354" w:rsidP="00202994">
      <w:pPr>
        <w:pStyle w:val="ListParagraph"/>
        <w:numPr>
          <w:ilvl w:val="0"/>
          <w:numId w:val="8"/>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We are prepared to alter our procedures and planning should the situation change. We are also thinking ahead regarding the impact activities and worship practices will have in the context of the coronavirus.  We will communicate if any changes take place when the time is appropriate.</w:t>
      </w:r>
    </w:p>
    <w:p w14:paraId="7CE366BF" w14:textId="0A2BB92C" w:rsidR="009B02A7" w:rsidRPr="00202994" w:rsidRDefault="00626354" w:rsidP="00202994">
      <w:pPr>
        <w:pStyle w:val="ListParagraph"/>
        <w:numPr>
          <w:ilvl w:val="0"/>
          <w:numId w:val="8"/>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It is important to remember that handling the spread of a serious contagion like the coronavirus is </w:t>
      </w:r>
      <w:r w:rsidRPr="00202994">
        <w:rPr>
          <w:rFonts w:ascii="Trebuchet MS" w:eastAsia="Microsoft GothicNeo" w:hAnsi="Trebuchet MS" w:cs="Microsoft GothicNeo"/>
          <w:sz w:val="24"/>
          <w:szCs w:val="24"/>
          <w:bdr w:val="none" w:sz="0" w:space="0" w:color="auto" w:frame="1"/>
        </w:rPr>
        <w:lastRenderedPageBreak/>
        <w:t xml:space="preserve">primarily a task for public health agencies. Any directives from the World Health Organization, CDC, or local governmental organizations should be followed. </w:t>
      </w:r>
    </w:p>
    <w:p w14:paraId="039A1194" w14:textId="77777777" w:rsidR="009209F5" w:rsidRPr="00202994" w:rsidRDefault="009209F5" w:rsidP="00202994">
      <w:pPr>
        <w:spacing w:after="0" w:line="240" w:lineRule="auto"/>
        <w:rPr>
          <w:rFonts w:ascii="Trebuchet MS" w:eastAsia="Microsoft GothicNeo" w:hAnsi="Trebuchet MS" w:cs="Microsoft GothicNeo"/>
          <w:sz w:val="24"/>
          <w:szCs w:val="24"/>
          <w:bdr w:val="none" w:sz="0" w:space="0" w:color="auto" w:frame="1"/>
        </w:rPr>
      </w:pPr>
    </w:p>
    <w:p w14:paraId="4F3C5B30" w14:textId="2682D109" w:rsidR="009B02A7" w:rsidRPr="00202994" w:rsidRDefault="009B02A7" w:rsidP="00202994">
      <w:p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Here's where you can find tools and resources for individuals and families, schools, communities, businesses, healthcare facilities, and first responders on the </w:t>
      </w:r>
    </w:p>
    <w:p w14:paraId="17C46E40" w14:textId="77777777" w:rsidR="009B02A7" w:rsidRPr="00202994" w:rsidRDefault="009B02A7" w:rsidP="00202994">
      <w:p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DHHS website -  </w:t>
      </w:r>
      <w:hyperlink r:id="rId5" w:history="1">
        <w:r w:rsidRPr="00202994">
          <w:rPr>
            <w:rStyle w:val="Hyperlink"/>
            <w:rFonts w:ascii="Trebuchet MS" w:eastAsia="Microsoft GothicNeo" w:hAnsi="Trebuchet MS" w:cs="Microsoft GothicNeo"/>
            <w:sz w:val="24"/>
            <w:szCs w:val="24"/>
            <w:bdr w:val="none" w:sz="0" w:space="0" w:color="auto" w:frame="1"/>
          </w:rPr>
          <w:t>http://www.dhhs.ne.gov/coronavirus</w:t>
        </w:r>
      </w:hyperlink>
      <w:r w:rsidRPr="00202994">
        <w:rPr>
          <w:rFonts w:ascii="Trebuchet MS" w:eastAsia="Microsoft GothicNeo" w:hAnsi="Trebuchet MS" w:cs="Microsoft GothicNeo"/>
          <w:sz w:val="24"/>
          <w:szCs w:val="24"/>
          <w:bdr w:val="none" w:sz="0" w:space="0" w:color="auto" w:frame="1"/>
        </w:rPr>
        <w:t xml:space="preserve"> </w:t>
      </w:r>
    </w:p>
    <w:p w14:paraId="3AE99E4E" w14:textId="598328E3" w:rsidR="009B02A7" w:rsidRPr="00202994" w:rsidRDefault="009B02A7" w:rsidP="00202994">
      <w:p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and CDC's website – </w:t>
      </w:r>
      <w:hyperlink r:id="rId6" w:history="1">
        <w:r w:rsidRPr="00202994">
          <w:rPr>
            <w:rStyle w:val="Hyperlink"/>
            <w:rFonts w:ascii="Trebuchet MS" w:eastAsia="Microsoft GothicNeo" w:hAnsi="Trebuchet MS" w:cs="Microsoft GothicNeo"/>
            <w:sz w:val="24"/>
            <w:szCs w:val="24"/>
            <w:bdr w:val="none" w:sz="0" w:space="0" w:color="auto" w:frame="1"/>
          </w:rPr>
          <w:t xml:space="preserve">https://www.cdc.gov/covid19 </w:t>
        </w:r>
      </w:hyperlink>
      <w:r w:rsidRPr="00202994">
        <w:rPr>
          <w:rFonts w:ascii="Trebuchet MS" w:eastAsia="Microsoft GothicNeo" w:hAnsi="Trebuchet MS" w:cs="Microsoft GothicNeo"/>
          <w:sz w:val="24"/>
          <w:szCs w:val="24"/>
          <w:bdr w:val="none" w:sz="0" w:space="0" w:color="auto" w:frame="1"/>
        </w:rPr>
        <w:t xml:space="preserve">.  </w:t>
      </w:r>
    </w:p>
    <w:p w14:paraId="155EBE13" w14:textId="57B5E7D9" w:rsidR="001F5DB3" w:rsidRPr="00202994" w:rsidRDefault="00626354" w:rsidP="00202994">
      <w:p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The NE Department of Health and Human Services [DHHS]</w:t>
      </w:r>
      <w:r w:rsidR="00821729" w:rsidRPr="00202994">
        <w:rPr>
          <w:rFonts w:ascii="Trebuchet MS" w:eastAsia="Microsoft GothicNeo" w:hAnsi="Trebuchet MS" w:cs="Microsoft GothicNeo"/>
          <w:sz w:val="24"/>
          <w:szCs w:val="24"/>
          <w:bdr w:val="none" w:sz="0" w:space="0" w:color="auto" w:frame="1"/>
        </w:rPr>
        <w:t xml:space="preserve"> will allow county authorities to make decisions regarding school closings, length of closings, and quarantine requirements.  </w:t>
      </w:r>
    </w:p>
    <w:p w14:paraId="1E878E52" w14:textId="75130575" w:rsidR="009209F5" w:rsidRPr="00202994" w:rsidRDefault="009209F5" w:rsidP="00202994">
      <w:pPr>
        <w:spacing w:after="0"/>
        <w:rPr>
          <w:rFonts w:ascii="Trebuchet MS" w:eastAsia="Microsoft GothicNeo" w:hAnsi="Trebuchet MS" w:cs="Microsoft GothicNeo"/>
          <w:sz w:val="24"/>
          <w:szCs w:val="24"/>
          <w:bdr w:val="none" w:sz="0" w:space="0" w:color="auto" w:frame="1"/>
        </w:rPr>
      </w:pPr>
    </w:p>
    <w:p w14:paraId="678B7310" w14:textId="439DF9DE" w:rsidR="001F5DB3" w:rsidRPr="00202994" w:rsidRDefault="001F5DB3" w:rsidP="00202994">
      <w:p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Regarding practices here at </w:t>
      </w:r>
      <w:r w:rsidR="00626354" w:rsidRPr="00202994">
        <w:rPr>
          <w:rFonts w:ascii="Trebuchet MS" w:eastAsia="Microsoft GothicNeo" w:hAnsi="Trebuchet MS" w:cs="Microsoft GothicNeo"/>
          <w:sz w:val="24"/>
          <w:szCs w:val="24"/>
          <w:bdr w:val="none" w:sz="0" w:space="0" w:color="auto" w:frame="1"/>
        </w:rPr>
        <w:t>Zion</w:t>
      </w:r>
      <w:r w:rsidRPr="00202994">
        <w:rPr>
          <w:rFonts w:ascii="Trebuchet MS" w:eastAsia="Microsoft GothicNeo" w:hAnsi="Trebuchet MS" w:cs="Microsoft GothicNeo"/>
          <w:sz w:val="24"/>
          <w:szCs w:val="24"/>
          <w:bdr w:val="none" w:sz="0" w:space="0" w:color="auto" w:frame="1"/>
        </w:rPr>
        <w:t xml:space="preserve"> Lutheran Church &amp; School</w:t>
      </w:r>
      <w:r w:rsidR="009209F5" w:rsidRPr="00202994">
        <w:rPr>
          <w:rFonts w:ascii="Trebuchet MS" w:eastAsia="Microsoft GothicNeo" w:hAnsi="Trebuchet MS" w:cs="Microsoft GothicNeo"/>
          <w:sz w:val="24"/>
          <w:szCs w:val="24"/>
          <w:bdr w:val="none" w:sz="0" w:space="0" w:color="auto" w:frame="1"/>
        </w:rPr>
        <w:t>.</w:t>
      </w:r>
    </w:p>
    <w:p w14:paraId="23C3E93B" w14:textId="1D659DC9" w:rsidR="001F5DB3" w:rsidRPr="00202994" w:rsidRDefault="00C67C6C" w:rsidP="00202994">
      <w:pPr>
        <w:pStyle w:val="ListParagraph"/>
        <w:numPr>
          <w:ilvl w:val="0"/>
          <w:numId w:val="10"/>
        </w:numPr>
        <w:spacing w:after="0" w:line="240" w:lineRule="auto"/>
        <w:rPr>
          <w:rFonts w:ascii="Trebuchet MS" w:eastAsia="Microsoft GothicNeo" w:hAnsi="Trebuchet MS" w:cs="Microsoft GothicNeo"/>
          <w:sz w:val="24"/>
          <w:szCs w:val="24"/>
          <w:bdr w:val="none" w:sz="0" w:space="0" w:color="auto" w:frame="1"/>
        </w:rPr>
      </w:pPr>
      <w:r>
        <w:rPr>
          <w:rFonts w:ascii="Trebuchet MS" w:eastAsia="Microsoft GothicNeo" w:hAnsi="Trebuchet MS" w:cs="Microsoft GothicNeo"/>
          <w:sz w:val="24"/>
          <w:szCs w:val="24"/>
          <w:bdr w:val="none" w:sz="0" w:space="0" w:color="auto" w:frame="1"/>
        </w:rPr>
        <w:t>Frequent</w:t>
      </w:r>
      <w:r w:rsidR="001F5DB3" w:rsidRPr="00202994">
        <w:rPr>
          <w:rFonts w:ascii="Trebuchet MS" w:eastAsia="Microsoft GothicNeo" w:hAnsi="Trebuchet MS" w:cs="Microsoft GothicNeo"/>
          <w:sz w:val="24"/>
          <w:szCs w:val="24"/>
          <w:bdr w:val="none" w:sz="0" w:space="0" w:color="auto" w:frame="1"/>
        </w:rPr>
        <w:t xml:space="preserve"> cleaning of hard surfaces by our </w:t>
      </w:r>
      <w:r>
        <w:rPr>
          <w:rFonts w:ascii="Trebuchet MS" w:eastAsia="Microsoft GothicNeo" w:hAnsi="Trebuchet MS" w:cs="Microsoft GothicNeo"/>
          <w:sz w:val="24"/>
          <w:szCs w:val="24"/>
          <w:bdr w:val="none" w:sz="0" w:space="0" w:color="auto" w:frame="1"/>
        </w:rPr>
        <w:t>j</w:t>
      </w:r>
      <w:r w:rsidR="001F5DB3" w:rsidRPr="00202994">
        <w:rPr>
          <w:rFonts w:ascii="Trebuchet MS" w:eastAsia="Microsoft GothicNeo" w:hAnsi="Trebuchet MS" w:cs="Microsoft GothicNeo"/>
          <w:sz w:val="24"/>
          <w:szCs w:val="24"/>
          <w:bdr w:val="none" w:sz="0" w:space="0" w:color="auto" w:frame="1"/>
        </w:rPr>
        <w:t>anitor</w:t>
      </w:r>
      <w:r>
        <w:rPr>
          <w:rFonts w:ascii="Trebuchet MS" w:eastAsia="Microsoft GothicNeo" w:hAnsi="Trebuchet MS" w:cs="Microsoft GothicNeo"/>
          <w:sz w:val="24"/>
          <w:szCs w:val="24"/>
          <w:bdr w:val="none" w:sz="0" w:space="0" w:color="auto" w:frame="1"/>
        </w:rPr>
        <w:t xml:space="preserve"> and other</w:t>
      </w:r>
      <w:r w:rsidR="001F5DB3" w:rsidRPr="00202994">
        <w:rPr>
          <w:rFonts w:ascii="Trebuchet MS" w:eastAsia="Microsoft GothicNeo" w:hAnsi="Trebuchet MS" w:cs="Microsoft GothicNeo"/>
          <w:sz w:val="24"/>
          <w:szCs w:val="24"/>
          <w:bdr w:val="none" w:sz="0" w:space="0" w:color="auto" w:frame="1"/>
        </w:rPr>
        <w:t xml:space="preserve"> staff</w:t>
      </w:r>
      <w:r>
        <w:rPr>
          <w:rFonts w:ascii="Trebuchet MS" w:eastAsia="Microsoft GothicNeo" w:hAnsi="Trebuchet MS" w:cs="Microsoft GothicNeo"/>
          <w:sz w:val="24"/>
          <w:szCs w:val="24"/>
          <w:bdr w:val="none" w:sz="0" w:space="0" w:color="auto" w:frame="1"/>
        </w:rPr>
        <w:t>.</w:t>
      </w:r>
    </w:p>
    <w:p w14:paraId="07C85D2D" w14:textId="0C0E4D81" w:rsidR="001F5DB3" w:rsidRPr="00202994" w:rsidRDefault="001F5DB3" w:rsidP="00202994">
      <w:pPr>
        <w:pStyle w:val="ListParagraph"/>
        <w:numPr>
          <w:ilvl w:val="0"/>
          <w:numId w:val="10"/>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Instead of shaking hands, use a fist-bump or elbow-bump as a greeting.  </w:t>
      </w:r>
    </w:p>
    <w:p w14:paraId="1BC00157" w14:textId="79E6D607" w:rsidR="001F5DB3" w:rsidRPr="00202994" w:rsidRDefault="001F5DB3" w:rsidP="00202994">
      <w:pPr>
        <w:pStyle w:val="ListParagraph"/>
        <w:numPr>
          <w:ilvl w:val="0"/>
          <w:numId w:val="10"/>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For communion:  </w:t>
      </w:r>
    </w:p>
    <w:p w14:paraId="4FEB0439" w14:textId="5BEFB57E" w:rsidR="002F7A53" w:rsidRPr="00202994" w:rsidRDefault="002F7A53" w:rsidP="00C67C6C">
      <w:pPr>
        <w:pStyle w:val="ListParagraph"/>
        <w:numPr>
          <w:ilvl w:val="1"/>
          <w:numId w:val="10"/>
        </w:numPr>
        <w:spacing w:after="0" w:line="240" w:lineRule="auto"/>
        <w:ind w:left="1080"/>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The pastors </w:t>
      </w:r>
      <w:r w:rsidR="00C67C6C">
        <w:rPr>
          <w:rFonts w:ascii="Trebuchet MS" w:eastAsia="Microsoft GothicNeo" w:hAnsi="Trebuchet MS" w:cs="Microsoft GothicNeo"/>
          <w:sz w:val="24"/>
          <w:szCs w:val="24"/>
          <w:bdr w:val="none" w:sz="0" w:space="0" w:color="auto" w:frame="1"/>
        </w:rPr>
        <w:t xml:space="preserve">will </w:t>
      </w:r>
      <w:r w:rsidR="009E6A3B">
        <w:rPr>
          <w:rFonts w:ascii="Trebuchet MS" w:eastAsia="Microsoft GothicNeo" w:hAnsi="Trebuchet MS" w:cs="Microsoft GothicNeo"/>
          <w:sz w:val="24"/>
          <w:szCs w:val="24"/>
          <w:bdr w:val="none" w:sz="0" w:space="0" w:color="auto" w:frame="1"/>
        </w:rPr>
        <w:t>take additional measures</w:t>
      </w:r>
      <w:r w:rsidR="00C67C6C">
        <w:rPr>
          <w:rFonts w:ascii="Trebuchet MS" w:eastAsia="Microsoft GothicNeo" w:hAnsi="Trebuchet MS" w:cs="Microsoft GothicNeo"/>
          <w:sz w:val="24"/>
          <w:szCs w:val="24"/>
          <w:bdr w:val="none" w:sz="0" w:space="0" w:color="auto" w:frame="1"/>
        </w:rPr>
        <w:t xml:space="preserve"> to </w:t>
      </w:r>
      <w:r w:rsidRPr="00202994">
        <w:rPr>
          <w:rFonts w:ascii="Trebuchet MS" w:eastAsia="Microsoft GothicNeo" w:hAnsi="Trebuchet MS" w:cs="Microsoft GothicNeo"/>
          <w:sz w:val="24"/>
          <w:szCs w:val="24"/>
          <w:bdr w:val="none" w:sz="0" w:space="0" w:color="auto" w:frame="1"/>
        </w:rPr>
        <w:t xml:space="preserve">disinfect their hands prior to serving.  </w:t>
      </w:r>
    </w:p>
    <w:p w14:paraId="27ADCE58" w14:textId="3D7C96AF" w:rsidR="001F5DB3" w:rsidRPr="00202994" w:rsidRDefault="001F5DB3" w:rsidP="00C67C6C">
      <w:pPr>
        <w:pStyle w:val="ListParagraph"/>
        <w:numPr>
          <w:ilvl w:val="1"/>
          <w:numId w:val="10"/>
        </w:numPr>
        <w:spacing w:after="0" w:line="240" w:lineRule="auto"/>
        <w:ind w:left="1080"/>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Individual glass cups are </w:t>
      </w:r>
      <w:r w:rsidR="009B02A7" w:rsidRPr="00202994">
        <w:rPr>
          <w:rFonts w:ascii="Trebuchet MS" w:eastAsia="Microsoft GothicNeo" w:hAnsi="Trebuchet MS" w:cs="Microsoft GothicNeo"/>
          <w:sz w:val="24"/>
          <w:szCs w:val="24"/>
          <w:bdr w:val="none" w:sz="0" w:space="0" w:color="auto" w:frame="1"/>
        </w:rPr>
        <w:t>washed thoroughly</w:t>
      </w:r>
      <w:r w:rsidRPr="00202994">
        <w:rPr>
          <w:rFonts w:ascii="Trebuchet MS" w:eastAsia="Microsoft GothicNeo" w:hAnsi="Trebuchet MS" w:cs="Microsoft GothicNeo"/>
          <w:sz w:val="24"/>
          <w:szCs w:val="24"/>
          <w:bdr w:val="none" w:sz="0" w:space="0" w:color="auto" w:frame="1"/>
        </w:rPr>
        <w:t xml:space="preserve"> after use.</w:t>
      </w:r>
    </w:p>
    <w:p w14:paraId="17803E4B" w14:textId="4AD14C81" w:rsidR="001F5DB3" w:rsidRPr="00202994" w:rsidRDefault="009E6A3B" w:rsidP="00C67C6C">
      <w:pPr>
        <w:pStyle w:val="ListParagraph"/>
        <w:numPr>
          <w:ilvl w:val="1"/>
          <w:numId w:val="10"/>
        </w:numPr>
        <w:spacing w:after="0" w:line="240" w:lineRule="auto"/>
        <w:ind w:left="1080"/>
        <w:rPr>
          <w:rFonts w:ascii="Trebuchet MS" w:eastAsia="Microsoft GothicNeo" w:hAnsi="Trebuchet MS" w:cs="Microsoft GothicNeo"/>
          <w:sz w:val="24"/>
          <w:szCs w:val="24"/>
          <w:bdr w:val="none" w:sz="0" w:space="0" w:color="auto" w:frame="1"/>
        </w:rPr>
      </w:pPr>
      <w:r>
        <w:rPr>
          <w:rFonts w:ascii="Trebuchet MS" w:eastAsia="Microsoft GothicNeo" w:hAnsi="Trebuchet MS" w:cs="Microsoft GothicNeo"/>
          <w:sz w:val="24"/>
          <w:szCs w:val="24"/>
          <w:bdr w:val="none" w:sz="0" w:space="0" w:color="auto" w:frame="1"/>
        </w:rPr>
        <w:t>Our c</w:t>
      </w:r>
      <w:r w:rsidR="001F5DB3" w:rsidRPr="00202994">
        <w:rPr>
          <w:rFonts w:ascii="Trebuchet MS" w:eastAsia="Microsoft GothicNeo" w:hAnsi="Trebuchet MS" w:cs="Microsoft GothicNeo"/>
          <w:sz w:val="24"/>
          <w:szCs w:val="24"/>
          <w:bdr w:val="none" w:sz="0" w:space="0" w:color="auto" w:frame="1"/>
        </w:rPr>
        <w:t xml:space="preserve">halice is made of </w:t>
      </w:r>
      <w:r w:rsidR="009B02A7" w:rsidRPr="00202994">
        <w:rPr>
          <w:rFonts w:ascii="Trebuchet MS" w:eastAsia="Microsoft GothicNeo" w:hAnsi="Trebuchet MS" w:cs="Microsoft GothicNeo"/>
          <w:sz w:val="24"/>
          <w:szCs w:val="24"/>
          <w:bdr w:val="none" w:sz="0" w:space="0" w:color="auto" w:frame="1"/>
        </w:rPr>
        <w:t>gold</w:t>
      </w:r>
      <w:r w:rsidR="001F5DB3" w:rsidRPr="00202994">
        <w:rPr>
          <w:rFonts w:ascii="Trebuchet MS" w:eastAsia="Microsoft GothicNeo" w:hAnsi="Trebuchet MS" w:cs="Microsoft GothicNeo"/>
          <w:sz w:val="24"/>
          <w:szCs w:val="24"/>
          <w:bdr w:val="none" w:sz="0" w:space="0" w:color="auto" w:frame="1"/>
        </w:rPr>
        <w:t>, which has been shown to have “antiviral properties”.</w:t>
      </w:r>
    </w:p>
    <w:p w14:paraId="0F2838ED" w14:textId="24DE43B9" w:rsidR="001F5DB3" w:rsidRPr="00202994" w:rsidRDefault="009E6A3B" w:rsidP="00C67C6C">
      <w:pPr>
        <w:pStyle w:val="ListParagraph"/>
        <w:numPr>
          <w:ilvl w:val="1"/>
          <w:numId w:val="10"/>
        </w:numPr>
        <w:spacing w:after="0" w:line="240" w:lineRule="auto"/>
        <w:ind w:left="1080"/>
        <w:rPr>
          <w:rFonts w:ascii="Trebuchet MS" w:eastAsia="Microsoft GothicNeo" w:hAnsi="Trebuchet MS" w:cs="Microsoft GothicNeo"/>
          <w:sz w:val="24"/>
          <w:szCs w:val="24"/>
          <w:bdr w:val="none" w:sz="0" w:space="0" w:color="auto" w:frame="1"/>
        </w:rPr>
      </w:pPr>
      <w:r>
        <w:rPr>
          <w:rFonts w:ascii="Trebuchet MS" w:eastAsia="Microsoft GothicNeo" w:hAnsi="Trebuchet MS" w:cs="Microsoft GothicNeo"/>
          <w:sz w:val="24"/>
          <w:szCs w:val="24"/>
          <w:bdr w:val="none" w:sz="0" w:space="0" w:color="auto" w:frame="1"/>
        </w:rPr>
        <w:t>The rim of the c</w:t>
      </w:r>
      <w:r w:rsidR="001F5DB3" w:rsidRPr="00202994">
        <w:rPr>
          <w:rFonts w:ascii="Trebuchet MS" w:eastAsia="Microsoft GothicNeo" w:hAnsi="Trebuchet MS" w:cs="Microsoft GothicNeo"/>
          <w:sz w:val="24"/>
          <w:szCs w:val="24"/>
          <w:bdr w:val="none" w:sz="0" w:space="0" w:color="auto" w:frame="1"/>
        </w:rPr>
        <w:t>halice is wiped after each use.</w:t>
      </w:r>
    </w:p>
    <w:p w14:paraId="051ADCB7" w14:textId="6475760E" w:rsidR="001F5DB3" w:rsidRPr="00202994" w:rsidRDefault="001F5DB3" w:rsidP="00C67C6C">
      <w:pPr>
        <w:pStyle w:val="ListParagraph"/>
        <w:numPr>
          <w:ilvl w:val="1"/>
          <w:numId w:val="10"/>
        </w:numPr>
        <w:spacing w:after="0" w:line="240" w:lineRule="auto"/>
        <w:ind w:left="1080"/>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The alcohol content of the wine assists in limiting </w:t>
      </w:r>
      <w:r w:rsidR="00C67C6C">
        <w:rPr>
          <w:rFonts w:ascii="Trebuchet MS" w:eastAsia="Microsoft GothicNeo" w:hAnsi="Trebuchet MS" w:cs="Microsoft GothicNeo"/>
          <w:sz w:val="24"/>
          <w:szCs w:val="24"/>
          <w:bdr w:val="none" w:sz="0" w:space="0" w:color="auto" w:frame="1"/>
        </w:rPr>
        <w:t>microbes</w:t>
      </w:r>
      <w:r w:rsidRPr="00202994">
        <w:rPr>
          <w:rFonts w:ascii="Trebuchet MS" w:eastAsia="Microsoft GothicNeo" w:hAnsi="Trebuchet MS" w:cs="Microsoft GothicNeo"/>
          <w:sz w:val="24"/>
          <w:szCs w:val="24"/>
          <w:bdr w:val="none" w:sz="0" w:space="0" w:color="auto" w:frame="1"/>
        </w:rPr>
        <w:t>.</w:t>
      </w:r>
    </w:p>
    <w:p w14:paraId="62147234" w14:textId="0E641F01" w:rsidR="002F7A53" w:rsidRPr="00202994" w:rsidRDefault="002F7A53" w:rsidP="00C67C6C">
      <w:pPr>
        <w:pStyle w:val="ListParagraph"/>
        <w:numPr>
          <w:ilvl w:val="1"/>
          <w:numId w:val="10"/>
        </w:numPr>
        <w:spacing w:after="0" w:line="240" w:lineRule="auto"/>
        <w:ind w:left="1080"/>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Studies have shown that the chalice is </w:t>
      </w:r>
      <w:proofErr w:type="gramStart"/>
      <w:r w:rsidRPr="00202994">
        <w:rPr>
          <w:rFonts w:ascii="Trebuchet MS" w:eastAsia="Microsoft GothicNeo" w:hAnsi="Trebuchet MS" w:cs="Microsoft GothicNeo"/>
          <w:sz w:val="24"/>
          <w:szCs w:val="24"/>
          <w:bdr w:val="none" w:sz="0" w:space="0" w:color="auto" w:frame="1"/>
        </w:rPr>
        <w:t>actually more</w:t>
      </w:r>
      <w:proofErr w:type="gramEnd"/>
      <w:r w:rsidRPr="00202994">
        <w:rPr>
          <w:rFonts w:ascii="Trebuchet MS" w:eastAsia="Microsoft GothicNeo" w:hAnsi="Trebuchet MS" w:cs="Microsoft GothicNeo"/>
          <w:sz w:val="24"/>
          <w:szCs w:val="24"/>
          <w:bdr w:val="none" w:sz="0" w:space="0" w:color="auto" w:frame="1"/>
        </w:rPr>
        <w:t xml:space="preserve"> sanitary, if the above practices are followed, than individual cups, which are </w:t>
      </w:r>
      <w:r w:rsidR="00C67C6C">
        <w:rPr>
          <w:rFonts w:ascii="Trebuchet MS" w:eastAsia="Microsoft GothicNeo" w:hAnsi="Trebuchet MS" w:cs="Microsoft GothicNeo"/>
          <w:sz w:val="24"/>
          <w:szCs w:val="24"/>
          <w:bdr w:val="none" w:sz="0" w:space="0" w:color="auto" w:frame="1"/>
        </w:rPr>
        <w:t xml:space="preserve">glass </w:t>
      </w:r>
      <w:r w:rsidRPr="00202994">
        <w:rPr>
          <w:rFonts w:ascii="Trebuchet MS" w:eastAsia="Microsoft GothicNeo" w:hAnsi="Trebuchet MS" w:cs="Microsoft GothicNeo"/>
          <w:sz w:val="24"/>
          <w:szCs w:val="24"/>
          <w:bdr w:val="none" w:sz="0" w:space="0" w:color="auto" w:frame="1"/>
        </w:rPr>
        <w:t xml:space="preserve">handled by more people.  </w:t>
      </w:r>
    </w:p>
    <w:p w14:paraId="2462C81A" w14:textId="77777777" w:rsidR="006C3DBE" w:rsidRDefault="006C3DBE" w:rsidP="00202994">
      <w:pPr>
        <w:spacing w:after="0" w:line="240" w:lineRule="auto"/>
        <w:rPr>
          <w:rFonts w:ascii="Trebuchet MS" w:eastAsia="Microsoft GothicNeo" w:hAnsi="Trebuchet MS" w:cs="Microsoft GothicNeo"/>
          <w:sz w:val="24"/>
          <w:szCs w:val="24"/>
          <w:bdr w:val="none" w:sz="0" w:space="0" w:color="auto" w:frame="1"/>
        </w:rPr>
      </w:pPr>
    </w:p>
    <w:p w14:paraId="2B01166A" w14:textId="4866A207" w:rsidR="001F5DB3" w:rsidRPr="00202994" w:rsidRDefault="001F5DB3" w:rsidP="00202994">
      <w:p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It should be noted:</w:t>
      </w:r>
    </w:p>
    <w:p w14:paraId="2CFBCFCD" w14:textId="77777777" w:rsidR="009E6A3B" w:rsidRPr="009E6A3B" w:rsidRDefault="009E6A3B" w:rsidP="009E6A3B">
      <w:pPr>
        <w:pStyle w:val="ListParagraph"/>
        <w:numPr>
          <w:ilvl w:val="0"/>
          <w:numId w:val="11"/>
        </w:numPr>
        <w:spacing w:after="0" w:line="240" w:lineRule="auto"/>
        <w:rPr>
          <w:rFonts w:ascii="Trebuchet MS" w:eastAsia="Microsoft GothicNeo" w:hAnsi="Trebuchet MS" w:cs="Microsoft GothicNeo"/>
          <w:sz w:val="24"/>
          <w:szCs w:val="24"/>
        </w:rPr>
      </w:pPr>
      <w:r w:rsidRPr="009E6A3B">
        <w:rPr>
          <w:rFonts w:ascii="Trebuchet MS" w:eastAsia="Microsoft GothicNeo" w:hAnsi="Trebuchet MS" w:cs="Microsoft GothicNeo"/>
          <w:sz w:val="24"/>
          <w:szCs w:val="24"/>
        </w:rPr>
        <w:t xml:space="preserve">If you believe your health will put someone else at risk, or if you believe your existing health conditions put you at risk from others, then please stay at </w:t>
      </w:r>
      <w:r w:rsidRPr="009E6A3B">
        <w:rPr>
          <w:rFonts w:ascii="Trebuchet MS" w:eastAsia="Microsoft GothicNeo" w:hAnsi="Trebuchet MS" w:cs="Microsoft GothicNeo"/>
          <w:sz w:val="24"/>
          <w:szCs w:val="24"/>
        </w:rPr>
        <w:lastRenderedPageBreak/>
        <w:t>home and call your pastors to see how the Lord’s ministry of Word and Sacrament may still reach you.</w:t>
      </w:r>
    </w:p>
    <w:p w14:paraId="4700FA09" w14:textId="7DD8C541" w:rsidR="001F5DB3" w:rsidRPr="00202994" w:rsidRDefault="001F5DB3" w:rsidP="00202994">
      <w:pPr>
        <w:pStyle w:val="ListParagraph"/>
        <w:numPr>
          <w:ilvl w:val="0"/>
          <w:numId w:val="11"/>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There ha</w:t>
      </w:r>
      <w:r w:rsidR="00626354" w:rsidRPr="00202994">
        <w:rPr>
          <w:rFonts w:ascii="Trebuchet MS" w:eastAsia="Microsoft GothicNeo" w:hAnsi="Trebuchet MS" w:cs="Microsoft GothicNeo"/>
          <w:sz w:val="24"/>
          <w:szCs w:val="24"/>
          <w:bdr w:val="none" w:sz="0" w:space="0" w:color="auto" w:frame="1"/>
        </w:rPr>
        <w:t>ve</w:t>
      </w:r>
      <w:r w:rsidRPr="00202994">
        <w:rPr>
          <w:rFonts w:ascii="Trebuchet MS" w:eastAsia="Microsoft GothicNeo" w:hAnsi="Trebuchet MS" w:cs="Microsoft GothicNeo"/>
          <w:sz w:val="24"/>
          <w:szCs w:val="24"/>
          <w:bdr w:val="none" w:sz="0" w:space="0" w:color="auto" w:frame="1"/>
        </w:rPr>
        <w:t xml:space="preserve"> been NO reports of disease being spread through use of the Common cup or individual cup.  According to the CDC,</w:t>
      </w:r>
      <w:r w:rsidR="002F7A53" w:rsidRPr="00202994">
        <w:rPr>
          <w:rFonts w:ascii="Trebuchet MS" w:eastAsia="Microsoft GothicNeo" w:hAnsi="Trebuchet MS" w:cs="Microsoft GothicNeo"/>
          <w:sz w:val="24"/>
          <w:szCs w:val="24"/>
          <w:bdr w:val="none" w:sz="0" w:space="0" w:color="auto" w:frame="1"/>
        </w:rPr>
        <w:t xml:space="preserve"> due to the properties of </w:t>
      </w:r>
      <w:r w:rsidR="00626354" w:rsidRPr="00202994">
        <w:rPr>
          <w:rFonts w:ascii="Trebuchet MS" w:eastAsia="Microsoft GothicNeo" w:hAnsi="Trebuchet MS" w:cs="Microsoft GothicNeo"/>
          <w:sz w:val="24"/>
          <w:szCs w:val="24"/>
          <w:bdr w:val="none" w:sz="0" w:space="0" w:color="auto" w:frame="1"/>
        </w:rPr>
        <w:t>precious metals</w:t>
      </w:r>
      <w:r w:rsidR="002F7A53" w:rsidRPr="00202994">
        <w:rPr>
          <w:rFonts w:ascii="Trebuchet MS" w:eastAsia="Microsoft GothicNeo" w:hAnsi="Trebuchet MS" w:cs="Microsoft GothicNeo"/>
          <w:sz w:val="24"/>
          <w:szCs w:val="24"/>
          <w:bdr w:val="none" w:sz="0" w:space="0" w:color="auto" w:frame="1"/>
        </w:rPr>
        <w:t xml:space="preserve">, alcohol content and especially wiping the chalice, the risk is very, very minimal.  </w:t>
      </w:r>
      <w:r w:rsidR="00626354" w:rsidRPr="00202994">
        <w:rPr>
          <w:rFonts w:ascii="Trebuchet MS" w:eastAsia="Microsoft GothicNeo" w:hAnsi="Trebuchet MS" w:cs="Microsoft GothicNeo"/>
          <w:sz w:val="24"/>
          <w:szCs w:val="24"/>
          <w:bdr w:val="none" w:sz="0" w:space="0" w:color="auto" w:frame="1"/>
        </w:rPr>
        <w:t>In fact, there has NEVER been a documented case of the spread of infectious disease from using the Common cup.</w:t>
      </w:r>
    </w:p>
    <w:p w14:paraId="16DF78E6" w14:textId="4D5D6FF0" w:rsidR="002F7A53" w:rsidRPr="00202994" w:rsidRDefault="002F7A53" w:rsidP="00202994">
      <w:pPr>
        <w:pStyle w:val="ListParagraph"/>
        <w:numPr>
          <w:ilvl w:val="0"/>
          <w:numId w:val="11"/>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You are more likely to “catch something” from touching a doorknob, shaking hands or having a face-to-face conversation with someone infected than you are from taking communion.</w:t>
      </w:r>
    </w:p>
    <w:p w14:paraId="149C2C92" w14:textId="1EDB439E" w:rsidR="002F7A53" w:rsidRPr="00202994" w:rsidRDefault="002F7A53" w:rsidP="00202994">
      <w:pPr>
        <w:pStyle w:val="ListParagraph"/>
        <w:numPr>
          <w:ilvl w:val="0"/>
          <w:numId w:val="11"/>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Our Lord Himself mandated that we eat and drink His Body and Blood in the bread and wine.  While there will always be physical properties to the bread and wine (think of those who have gluten or alcohol intolerance), we seek to minimize these physical concerns by practices, but not by withholding or ignoring our Lord’s mandate and institution.</w:t>
      </w:r>
      <w:r w:rsidR="00A656A4" w:rsidRPr="00202994">
        <w:rPr>
          <w:rFonts w:ascii="Trebuchet MS" w:eastAsia="Microsoft GothicNeo" w:hAnsi="Trebuchet MS" w:cs="Microsoft GothicNeo"/>
          <w:sz w:val="24"/>
          <w:szCs w:val="24"/>
          <w:bdr w:val="none" w:sz="0" w:space="0" w:color="auto" w:frame="1"/>
        </w:rPr>
        <w:t xml:space="preserve">  In the Sacrament, He gives to us forgiveness of sins, life and salvation!</w:t>
      </w:r>
      <w:r w:rsidRPr="00202994">
        <w:rPr>
          <w:rFonts w:ascii="Trebuchet MS" w:eastAsia="Microsoft GothicNeo" w:hAnsi="Trebuchet MS" w:cs="Microsoft GothicNeo"/>
          <w:sz w:val="24"/>
          <w:szCs w:val="24"/>
          <w:bdr w:val="none" w:sz="0" w:space="0" w:color="auto" w:frame="1"/>
        </w:rPr>
        <w:t xml:space="preserve">  </w:t>
      </w:r>
    </w:p>
    <w:p w14:paraId="74298B13" w14:textId="77777777" w:rsidR="009209F5" w:rsidRPr="00202994" w:rsidRDefault="009209F5" w:rsidP="00202994">
      <w:pPr>
        <w:spacing w:after="0" w:line="240" w:lineRule="auto"/>
        <w:rPr>
          <w:rFonts w:ascii="Trebuchet MS" w:eastAsia="Microsoft GothicNeo" w:hAnsi="Trebuchet MS" w:cs="Microsoft GothicNeo"/>
        </w:rPr>
      </w:pPr>
    </w:p>
    <w:p w14:paraId="09B50145" w14:textId="6D2F656B" w:rsidR="00821729" w:rsidRPr="006C3DBE" w:rsidRDefault="009209F5" w:rsidP="00202994">
      <w:pPr>
        <w:spacing w:after="0" w:line="240" w:lineRule="auto"/>
        <w:rPr>
          <w:rFonts w:ascii="Trebuchet MS" w:eastAsia="Microsoft GothicNeo" w:hAnsi="Trebuchet MS" w:cs="Microsoft GothicNeo"/>
          <w:color w:val="0070C0"/>
          <w:sz w:val="24"/>
          <w:szCs w:val="24"/>
        </w:rPr>
      </w:pPr>
      <w:hyperlink r:id="rId7" w:history="1">
        <w:r w:rsidRPr="006C3DBE">
          <w:rPr>
            <w:rStyle w:val="Hyperlink"/>
            <w:rFonts w:ascii="Trebuchet MS" w:eastAsia="Microsoft GothicNeo" w:hAnsi="Trebuchet MS" w:cs="Microsoft GothicNeo"/>
            <w:color w:val="0070C0"/>
            <w:sz w:val="24"/>
            <w:szCs w:val="24"/>
          </w:rPr>
          <w:t>https://www.ncbi.nlm.nih.gov/pubmed/3284951</w:t>
        </w:r>
      </w:hyperlink>
    </w:p>
    <w:p w14:paraId="6311C1DF" w14:textId="3B4780B9" w:rsidR="00821729" w:rsidRPr="006C3DBE" w:rsidRDefault="00821729" w:rsidP="00202994">
      <w:pPr>
        <w:spacing w:after="0" w:line="240" w:lineRule="auto"/>
        <w:rPr>
          <w:rFonts w:ascii="Trebuchet MS" w:eastAsia="Microsoft GothicNeo" w:hAnsi="Trebuchet MS" w:cs="Microsoft GothicNeo"/>
          <w:color w:val="0070C0"/>
          <w:sz w:val="24"/>
          <w:szCs w:val="24"/>
        </w:rPr>
      </w:pPr>
    </w:p>
    <w:p w14:paraId="63B30C5C" w14:textId="77777777" w:rsidR="00821729" w:rsidRPr="006C3DBE" w:rsidRDefault="009B02A7" w:rsidP="00202994">
      <w:pPr>
        <w:spacing w:after="0" w:line="240" w:lineRule="auto"/>
        <w:rPr>
          <w:rFonts w:ascii="Trebuchet MS" w:eastAsia="Microsoft GothicNeo" w:hAnsi="Trebuchet MS" w:cs="Microsoft GothicNeo"/>
          <w:color w:val="0070C0"/>
          <w:sz w:val="24"/>
          <w:szCs w:val="24"/>
        </w:rPr>
      </w:pPr>
      <w:hyperlink r:id="rId8" w:history="1">
        <w:r w:rsidR="00821729" w:rsidRPr="006C3DBE">
          <w:rPr>
            <w:rStyle w:val="Hyperlink"/>
            <w:rFonts w:ascii="Trebuchet MS" w:eastAsia="Microsoft GothicNeo" w:hAnsi="Trebuchet MS" w:cs="Microsoft GothicNeo"/>
            <w:color w:val="0070C0"/>
            <w:sz w:val="24"/>
            <w:szCs w:val="24"/>
          </w:rPr>
          <w:t>https://www.ajicjournal.org/article/S0196-6553(98)70029-X/abstract</w:t>
        </w:r>
      </w:hyperlink>
    </w:p>
    <w:p w14:paraId="56016102" w14:textId="77777777" w:rsidR="00821729" w:rsidRPr="006C3DBE" w:rsidRDefault="00821729" w:rsidP="00202994">
      <w:pPr>
        <w:spacing w:after="0" w:line="240" w:lineRule="auto"/>
        <w:rPr>
          <w:rFonts w:ascii="Trebuchet MS" w:eastAsia="Microsoft GothicNeo" w:hAnsi="Trebuchet MS" w:cs="Microsoft GothicNeo"/>
          <w:color w:val="0070C0"/>
          <w:sz w:val="24"/>
          <w:szCs w:val="24"/>
        </w:rPr>
      </w:pPr>
    </w:p>
    <w:p w14:paraId="6F0DA05F" w14:textId="6AB5A2EB" w:rsidR="003E2CB1" w:rsidRPr="006C3DBE" w:rsidRDefault="009B02A7" w:rsidP="00202994">
      <w:pPr>
        <w:spacing w:after="0" w:line="240" w:lineRule="auto"/>
        <w:rPr>
          <w:rStyle w:val="Hyperlink"/>
          <w:rFonts w:ascii="Trebuchet MS" w:eastAsia="Microsoft GothicNeo" w:hAnsi="Trebuchet MS" w:cs="Microsoft GothicNeo"/>
          <w:color w:val="0070C0"/>
          <w:sz w:val="24"/>
          <w:szCs w:val="24"/>
        </w:rPr>
      </w:pPr>
      <w:hyperlink r:id="rId9" w:history="1">
        <w:r w:rsidR="002F7A53" w:rsidRPr="006C3DBE">
          <w:rPr>
            <w:rStyle w:val="Hyperlink"/>
            <w:rFonts w:ascii="Trebuchet MS" w:eastAsia="Microsoft GothicNeo" w:hAnsi="Trebuchet MS" w:cs="Microsoft GothicNeo"/>
            <w:color w:val="0070C0"/>
            <w:sz w:val="24"/>
            <w:szCs w:val="24"/>
          </w:rPr>
          <w:t>https://www.sciencedirect.com/science/article/pii/S1201971213001872</w:t>
        </w:r>
      </w:hyperlink>
    </w:p>
    <w:p w14:paraId="55380BCE" w14:textId="6229B008" w:rsidR="00C67C6C" w:rsidRDefault="00C67C6C" w:rsidP="00202994">
      <w:pPr>
        <w:spacing w:after="0" w:line="240" w:lineRule="auto"/>
        <w:rPr>
          <w:rStyle w:val="Hyperlink"/>
          <w:rFonts w:ascii="Trebuchet MS" w:eastAsia="Microsoft GothicNeo" w:hAnsi="Trebuchet MS" w:cs="Microsoft GothicNeo"/>
          <w:color w:val="auto"/>
          <w:sz w:val="24"/>
          <w:szCs w:val="24"/>
        </w:rPr>
      </w:pPr>
    </w:p>
    <w:p w14:paraId="4891E110" w14:textId="7E494F90" w:rsidR="00CD4C27" w:rsidRDefault="00440567" w:rsidP="00202994">
      <w:pPr>
        <w:spacing w:after="0" w:line="240" w:lineRule="auto"/>
        <w:rPr>
          <w:rFonts w:ascii="Trebuchet MS" w:eastAsia="Microsoft GothicNeo" w:hAnsi="Trebuchet MS" w:cs="Microsoft GothicNeo"/>
          <w:sz w:val="24"/>
          <w:szCs w:val="24"/>
        </w:rPr>
      </w:pPr>
      <w:r w:rsidRPr="00440567">
        <w:rPr>
          <w:rFonts w:ascii="Trebuchet MS" w:eastAsia="Microsoft GothicNeo" w:hAnsi="Trebuchet MS" w:cs="Microsoft GothicNeo"/>
          <w:sz w:val="24"/>
          <w:szCs w:val="24"/>
        </w:rPr>
        <w:t>Finally, “Be not afraid,” says your Lord, “for I am with you; be not dismayed, for I am your God; I will strengthen you, I will help you, I will uphold you with my righteous right hand.” (Isaiah 41:10)</w:t>
      </w:r>
    </w:p>
    <w:p w14:paraId="5D7E3ADA" w14:textId="5DF4089B" w:rsidR="00CD4C27" w:rsidRPr="009E6A3B" w:rsidRDefault="00CD4C27" w:rsidP="00CD4C27">
      <w:pPr>
        <w:jc w:val="center"/>
        <w:rPr>
          <w:rFonts w:ascii="Trebuchet MS" w:eastAsia="Microsoft GothicNeo" w:hAnsi="Trebuchet MS" w:cs="Microsoft GothicNeo"/>
          <w:b/>
          <w:bCs/>
          <w:sz w:val="24"/>
          <w:szCs w:val="24"/>
        </w:rPr>
      </w:pPr>
      <w:r>
        <w:rPr>
          <w:rFonts w:ascii="Trebuchet MS" w:eastAsia="Microsoft GothicNeo" w:hAnsi="Trebuchet MS" w:cs="Microsoft GothicNeo"/>
          <w:sz w:val="24"/>
          <w:szCs w:val="24"/>
        </w:rPr>
        <w:br w:type="page"/>
      </w:r>
      <w:r w:rsidR="003D33C5" w:rsidRPr="009E6A3B">
        <w:rPr>
          <w:rFonts w:ascii="Trebuchet MS" w:eastAsia="Microsoft GothicNeo" w:hAnsi="Trebuchet MS" w:cs="Microsoft GothicNeo"/>
          <w:b/>
          <w:bCs/>
          <w:sz w:val="24"/>
          <w:szCs w:val="24"/>
        </w:rPr>
        <w:lastRenderedPageBreak/>
        <w:t>Prayer a</w:t>
      </w:r>
      <w:r w:rsidRPr="009E6A3B">
        <w:rPr>
          <w:rFonts w:ascii="Trebuchet MS" w:eastAsia="Microsoft GothicNeo" w:hAnsi="Trebuchet MS" w:cs="Microsoft GothicNeo"/>
          <w:b/>
          <w:bCs/>
          <w:sz w:val="24"/>
          <w:szCs w:val="24"/>
        </w:rPr>
        <w:t>t the Time of an Epidemic</w:t>
      </w:r>
    </w:p>
    <w:p w14:paraId="1E02FA8F" w14:textId="4C4127C1" w:rsidR="00CD4C27" w:rsidRDefault="00CD4C27" w:rsidP="00CD4C27">
      <w:pPr>
        <w:rPr>
          <w:rFonts w:ascii="Trebuchet MS" w:eastAsia="Microsoft GothicNeo" w:hAnsi="Trebuchet MS" w:cs="Microsoft GothicNeo"/>
          <w:sz w:val="24"/>
          <w:szCs w:val="24"/>
        </w:rPr>
      </w:pPr>
      <w:r>
        <w:rPr>
          <w:rFonts w:ascii="Trebuchet MS" w:eastAsia="Microsoft GothicNeo" w:hAnsi="Trebuchet MS" w:cs="Microsoft GothicNeo"/>
          <w:sz w:val="24"/>
          <w:szCs w:val="24"/>
        </w:rPr>
        <w:t xml:space="preserve">O Heavenly Father, we beg You to turn from us and from our </w:t>
      </w:r>
      <w:r w:rsidR="003D33C5">
        <w:rPr>
          <w:rFonts w:ascii="Trebuchet MS" w:eastAsia="Microsoft GothicNeo" w:hAnsi="Trebuchet MS" w:cs="Microsoft GothicNeo"/>
          <w:sz w:val="24"/>
          <w:szCs w:val="24"/>
        </w:rPr>
        <w:t>neighbor</w:t>
      </w:r>
      <w:r>
        <w:rPr>
          <w:rFonts w:ascii="Trebuchet MS" w:eastAsia="Microsoft GothicNeo" w:hAnsi="Trebuchet MS" w:cs="Microsoft GothicNeo"/>
          <w:sz w:val="24"/>
          <w:szCs w:val="24"/>
        </w:rPr>
        <w:t xml:space="preserve"> the destruction and terror of this epidemic.  We pray You, halt the Angel of Death as He relentlessly proceeds from dwelling to dwelling.  We ask You, above all, not to let us be merely grief-stricken and fearful at this Your visitation, but we beg You to stir us all to an understanding of Your purposes.  Grant us the grace of true, humble repentance.  Tell us in words of life that You chasten those whom You love.  Tell us that it is our good which You intend </w:t>
      </w:r>
      <w:r w:rsidR="003D33C5">
        <w:rPr>
          <w:rFonts w:ascii="Trebuchet MS" w:eastAsia="Microsoft GothicNeo" w:hAnsi="Trebuchet MS" w:cs="Microsoft GothicNeo"/>
          <w:sz w:val="24"/>
          <w:szCs w:val="24"/>
        </w:rPr>
        <w:t>despite</w:t>
      </w:r>
      <w:r>
        <w:rPr>
          <w:rFonts w:ascii="Trebuchet MS" w:eastAsia="Microsoft GothicNeo" w:hAnsi="Trebuchet MS" w:cs="Microsoft GothicNeo"/>
          <w:sz w:val="24"/>
          <w:szCs w:val="24"/>
        </w:rPr>
        <w:t xml:space="preserve"> this evil.  Grant success to the efforts to stem the tide of affliction and quicken hearts to bear the burdens of each other’s grief and need.  Lord, it is Your mercy that we are not complet</w:t>
      </w:r>
      <w:r w:rsidR="003D33C5">
        <w:rPr>
          <w:rFonts w:ascii="Trebuchet MS" w:eastAsia="Microsoft GothicNeo" w:hAnsi="Trebuchet MS" w:cs="Microsoft GothicNeo"/>
          <w:sz w:val="24"/>
          <w:szCs w:val="24"/>
        </w:rPr>
        <w:t xml:space="preserve">ely lost.  Direct us to first tend to the needs of our soul and turn us earnestly to seek our peace with You through Jesus.  Lord, </w:t>
      </w:r>
      <w:proofErr w:type="gramStart"/>
      <w:r w:rsidR="003D33C5">
        <w:rPr>
          <w:rFonts w:ascii="Trebuchet MS" w:eastAsia="Microsoft GothicNeo" w:hAnsi="Trebuchet MS" w:cs="Microsoft GothicNeo"/>
          <w:sz w:val="24"/>
          <w:szCs w:val="24"/>
        </w:rPr>
        <w:t>You</w:t>
      </w:r>
      <w:proofErr w:type="gramEnd"/>
      <w:r w:rsidR="003D33C5">
        <w:rPr>
          <w:rFonts w:ascii="Trebuchet MS" w:eastAsia="Microsoft GothicNeo" w:hAnsi="Trebuchet MS" w:cs="Microsoft GothicNeo"/>
          <w:sz w:val="24"/>
          <w:szCs w:val="24"/>
        </w:rPr>
        <w:t xml:space="preserve"> direct the course of life and death.  Have mercy on us for Jesus’ sake.  Amen. </w:t>
      </w:r>
    </w:p>
    <w:p w14:paraId="7A9EF751" w14:textId="3F82E752" w:rsidR="006C3DBE" w:rsidRDefault="006C3DBE" w:rsidP="00CD4C27">
      <w:pPr>
        <w:rPr>
          <w:rFonts w:ascii="Trebuchet MS" w:eastAsia="Microsoft GothicNeo" w:hAnsi="Trebuchet MS" w:cs="Microsoft GothicNeo"/>
          <w:sz w:val="24"/>
          <w:szCs w:val="24"/>
        </w:rPr>
      </w:pPr>
    </w:p>
    <w:p w14:paraId="1BF1093C" w14:textId="34BEE02A" w:rsidR="006C3DBE" w:rsidRDefault="006C3DBE" w:rsidP="00CD4C27">
      <w:pPr>
        <w:rPr>
          <w:rFonts w:ascii="Trebuchet MS" w:eastAsia="Microsoft GothicNeo" w:hAnsi="Trebuchet MS" w:cs="Microsoft GothicNeo"/>
          <w:sz w:val="24"/>
          <w:szCs w:val="24"/>
        </w:rPr>
      </w:pPr>
      <w:r>
        <w:rPr>
          <w:rFonts w:ascii="Trebuchet MS" w:eastAsia="Microsoft GothicNeo" w:hAnsi="Trebuchet MS" w:cs="Microsoft GothicNeo"/>
          <w:sz w:val="24"/>
          <w:szCs w:val="24"/>
        </w:rPr>
        <w:t>The peace of the Lord be with you.</w:t>
      </w:r>
    </w:p>
    <w:p w14:paraId="4921C851" w14:textId="7A5B958D" w:rsidR="006C3DBE" w:rsidRDefault="006C3DBE" w:rsidP="006C3DBE">
      <w:pPr>
        <w:spacing w:after="0"/>
        <w:rPr>
          <w:rFonts w:ascii="Trebuchet MS" w:eastAsia="Microsoft GothicNeo" w:hAnsi="Trebuchet MS" w:cs="Microsoft GothicNeo"/>
          <w:sz w:val="24"/>
          <w:szCs w:val="24"/>
        </w:rPr>
      </w:pPr>
      <w:bookmarkStart w:id="0" w:name="_GoBack"/>
      <w:bookmarkEnd w:id="0"/>
      <w:r>
        <w:rPr>
          <w:rFonts w:ascii="Trebuchet MS" w:eastAsia="Microsoft GothicNeo" w:hAnsi="Trebuchet MS" w:cs="Microsoft GothicNeo"/>
          <w:sz w:val="24"/>
          <w:szCs w:val="24"/>
        </w:rPr>
        <w:t>Yours in Christ,</w:t>
      </w:r>
    </w:p>
    <w:p w14:paraId="268531A5" w14:textId="2032F70A" w:rsidR="006C3DBE" w:rsidRDefault="006C3DBE" w:rsidP="006C3DBE">
      <w:pPr>
        <w:spacing w:after="0"/>
        <w:rPr>
          <w:rFonts w:ascii="Trebuchet MS" w:eastAsia="Microsoft GothicNeo" w:hAnsi="Trebuchet MS" w:cs="Microsoft GothicNeo"/>
          <w:sz w:val="24"/>
          <w:szCs w:val="24"/>
        </w:rPr>
      </w:pPr>
      <w:r>
        <w:rPr>
          <w:rFonts w:ascii="Trebuchet MS" w:eastAsia="Microsoft GothicNeo" w:hAnsi="Trebuchet MS" w:cs="Microsoft GothicNeo"/>
          <w:sz w:val="24"/>
          <w:szCs w:val="24"/>
        </w:rPr>
        <w:t>Pastor DeLoach</w:t>
      </w:r>
    </w:p>
    <w:sectPr w:rsidR="006C3DBE" w:rsidSect="00202994">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GothicNeo">
    <w:charset w:val="81"/>
    <w:family w:val="swiss"/>
    <w:pitch w:val="variable"/>
    <w:sig w:usb0="810002BF" w:usb1="29D7A47B" w:usb2="00000010" w:usb3="00000000" w:csb0="0029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0BCA"/>
    <w:multiLevelType w:val="hybridMultilevel"/>
    <w:tmpl w:val="123E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22693"/>
    <w:multiLevelType w:val="multilevel"/>
    <w:tmpl w:val="14CE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63840"/>
    <w:multiLevelType w:val="hybridMultilevel"/>
    <w:tmpl w:val="54F0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5229C"/>
    <w:multiLevelType w:val="hybridMultilevel"/>
    <w:tmpl w:val="1632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92B7F"/>
    <w:multiLevelType w:val="multilevel"/>
    <w:tmpl w:val="E6E6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871F9"/>
    <w:multiLevelType w:val="multilevel"/>
    <w:tmpl w:val="4214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83B34"/>
    <w:multiLevelType w:val="multilevel"/>
    <w:tmpl w:val="12D2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B468E"/>
    <w:multiLevelType w:val="multilevel"/>
    <w:tmpl w:val="FC44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424AC"/>
    <w:multiLevelType w:val="multilevel"/>
    <w:tmpl w:val="2878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E6ADE"/>
    <w:multiLevelType w:val="multilevel"/>
    <w:tmpl w:val="3960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C94647"/>
    <w:multiLevelType w:val="hybridMultilevel"/>
    <w:tmpl w:val="8A86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A23A3"/>
    <w:multiLevelType w:val="multilevel"/>
    <w:tmpl w:val="51CA06D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9"/>
  </w:num>
  <w:num w:numId="5">
    <w:abstractNumId w:val="5"/>
  </w:num>
  <w:num w:numId="6">
    <w:abstractNumId w:val="8"/>
  </w:num>
  <w:num w:numId="7">
    <w:abstractNumId w:val="1"/>
  </w:num>
  <w:num w:numId="8">
    <w:abstractNumId w:val="3"/>
  </w:num>
  <w:num w:numId="9">
    <w:abstractNumId w:val="10"/>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B3"/>
    <w:rsid w:val="001F5DB3"/>
    <w:rsid w:val="00202994"/>
    <w:rsid w:val="002F7A53"/>
    <w:rsid w:val="003D33C5"/>
    <w:rsid w:val="003E2CB1"/>
    <w:rsid w:val="004059C9"/>
    <w:rsid w:val="00440567"/>
    <w:rsid w:val="00443E3C"/>
    <w:rsid w:val="005D2453"/>
    <w:rsid w:val="00626354"/>
    <w:rsid w:val="006C3DBE"/>
    <w:rsid w:val="00821729"/>
    <w:rsid w:val="009209F5"/>
    <w:rsid w:val="009B02A7"/>
    <w:rsid w:val="009E6A3B"/>
    <w:rsid w:val="00A656A4"/>
    <w:rsid w:val="00B90D46"/>
    <w:rsid w:val="00C67C6C"/>
    <w:rsid w:val="00CD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FE2A"/>
  <w15:chartTrackingRefBased/>
  <w15:docId w15:val="{EE31C4FC-62F0-4AC1-9FCC-50AA6CC7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D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DB3"/>
    <w:rPr>
      <w:color w:val="0000FF"/>
      <w:u w:val="single"/>
    </w:rPr>
  </w:style>
  <w:style w:type="character" w:styleId="Strong">
    <w:name w:val="Strong"/>
    <w:basedOn w:val="DefaultParagraphFont"/>
    <w:uiPriority w:val="22"/>
    <w:qFormat/>
    <w:rsid w:val="001F5DB3"/>
    <w:rPr>
      <w:b/>
      <w:bCs/>
    </w:rPr>
  </w:style>
  <w:style w:type="character" w:styleId="Emphasis">
    <w:name w:val="Emphasis"/>
    <w:basedOn w:val="DefaultParagraphFont"/>
    <w:uiPriority w:val="20"/>
    <w:qFormat/>
    <w:rsid w:val="001F5DB3"/>
    <w:rPr>
      <w:i/>
      <w:iCs/>
    </w:rPr>
  </w:style>
  <w:style w:type="paragraph" w:styleId="ListParagraph">
    <w:name w:val="List Paragraph"/>
    <w:basedOn w:val="Normal"/>
    <w:uiPriority w:val="34"/>
    <w:qFormat/>
    <w:rsid w:val="001F5DB3"/>
    <w:pPr>
      <w:ind w:left="720"/>
      <w:contextualSpacing/>
    </w:pPr>
  </w:style>
  <w:style w:type="character" w:styleId="UnresolvedMention">
    <w:name w:val="Unresolved Mention"/>
    <w:basedOn w:val="DefaultParagraphFont"/>
    <w:uiPriority w:val="99"/>
    <w:semiHidden/>
    <w:unhideWhenUsed/>
    <w:rsid w:val="002F7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691">
      <w:bodyDiv w:val="1"/>
      <w:marLeft w:val="0"/>
      <w:marRight w:val="0"/>
      <w:marTop w:val="0"/>
      <w:marBottom w:val="0"/>
      <w:divBdr>
        <w:top w:val="none" w:sz="0" w:space="0" w:color="auto"/>
        <w:left w:val="none" w:sz="0" w:space="0" w:color="auto"/>
        <w:bottom w:val="none" w:sz="0" w:space="0" w:color="auto"/>
        <w:right w:val="none" w:sz="0" w:space="0" w:color="auto"/>
      </w:divBdr>
    </w:div>
    <w:div w:id="1483160612">
      <w:bodyDiv w:val="1"/>
      <w:marLeft w:val="0"/>
      <w:marRight w:val="0"/>
      <w:marTop w:val="0"/>
      <w:marBottom w:val="0"/>
      <w:divBdr>
        <w:top w:val="none" w:sz="0" w:space="0" w:color="auto"/>
        <w:left w:val="none" w:sz="0" w:space="0" w:color="auto"/>
        <w:bottom w:val="none" w:sz="0" w:space="0" w:color="auto"/>
        <w:right w:val="none" w:sz="0" w:space="0" w:color="auto"/>
      </w:divBdr>
      <w:divsChild>
        <w:div w:id="2071146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59167">
              <w:marLeft w:val="0"/>
              <w:marRight w:val="0"/>
              <w:marTop w:val="0"/>
              <w:marBottom w:val="0"/>
              <w:divBdr>
                <w:top w:val="none" w:sz="0" w:space="0" w:color="auto"/>
                <w:left w:val="none" w:sz="0" w:space="0" w:color="auto"/>
                <w:bottom w:val="none" w:sz="0" w:space="0" w:color="auto"/>
                <w:right w:val="none" w:sz="0" w:space="0" w:color="auto"/>
              </w:divBdr>
              <w:divsChild>
                <w:div w:id="185055820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496995187">
      <w:bodyDiv w:val="1"/>
      <w:marLeft w:val="0"/>
      <w:marRight w:val="0"/>
      <w:marTop w:val="0"/>
      <w:marBottom w:val="0"/>
      <w:divBdr>
        <w:top w:val="none" w:sz="0" w:space="0" w:color="auto"/>
        <w:left w:val="none" w:sz="0" w:space="0" w:color="auto"/>
        <w:bottom w:val="none" w:sz="0" w:space="0" w:color="auto"/>
        <w:right w:val="none" w:sz="0" w:space="0" w:color="auto"/>
      </w:divBdr>
      <w:divsChild>
        <w:div w:id="1256983944">
          <w:marLeft w:val="0"/>
          <w:marRight w:val="0"/>
          <w:marTop w:val="0"/>
          <w:marBottom w:val="0"/>
          <w:divBdr>
            <w:top w:val="none" w:sz="0" w:space="0" w:color="auto"/>
            <w:left w:val="none" w:sz="0" w:space="0" w:color="auto"/>
            <w:bottom w:val="none" w:sz="0" w:space="0" w:color="auto"/>
            <w:right w:val="none" w:sz="0" w:space="0" w:color="auto"/>
          </w:divBdr>
        </w:div>
      </w:divsChild>
    </w:div>
    <w:div w:id="16759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icjournal.org/article/S0196-6553(98)70029-X/abstract" TargetMode="External"/><Relationship Id="rId3" Type="http://schemas.openxmlformats.org/officeDocument/2006/relationships/settings" Target="settings.xml"/><Relationship Id="rId7" Type="http://schemas.openxmlformats.org/officeDocument/2006/relationships/hyperlink" Target="https://www.ncbi.nlm.nih.gov/pubmed/32849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vid19%20" TargetMode="External"/><Relationship Id="rId11" Type="http://schemas.openxmlformats.org/officeDocument/2006/relationships/theme" Target="theme/theme1.xml"/><Relationship Id="rId5" Type="http://schemas.openxmlformats.org/officeDocument/2006/relationships/hyperlink" Target="http://dhhs.ne.gov/coronavi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science/article/pii/S1201971213001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Mackay</dc:creator>
  <cp:keywords/>
  <dc:description/>
  <cp:lastModifiedBy>james.deloach</cp:lastModifiedBy>
  <cp:revision>2</cp:revision>
  <dcterms:created xsi:type="dcterms:W3CDTF">2020-03-13T03:48:00Z</dcterms:created>
  <dcterms:modified xsi:type="dcterms:W3CDTF">2020-03-13T03:48:00Z</dcterms:modified>
</cp:coreProperties>
</file>